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3A52E6" w:rsidRPr="002F1A53" w:rsidRDefault="006221B7" w:rsidP="00500ADA">
      <w:pPr>
        <w:pStyle w:val="af0"/>
        <w:jc w:val="both"/>
        <w:rPr>
          <w:rFonts w:ascii="Times New Roman" w:hAnsi="Times New Roman"/>
          <w:sz w:val="28"/>
          <w:szCs w:val="28"/>
        </w:rPr>
      </w:pPr>
      <w:r w:rsidRPr="006221B7">
        <w:rPr>
          <w:rFonts w:ascii="Times New Roman" w:eastAsiaTheme="minorHAnsi" w:hAnsi="Times New Roman"/>
          <w:b/>
          <w:sz w:val="28"/>
          <w:szCs w:val="28"/>
          <w:lang w:eastAsia="en-US"/>
        </w:rPr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23.75pt" o:ole="">
            <v:imagedata r:id="rId9" o:title=""/>
          </v:shape>
          <o:OLEObject Type="Embed" ProgID="AcroExch.Document.DC" ShapeID="_x0000_i1025" DrawAspect="Content" ObjectID="_1677901693" r:id="rId10"/>
        </w:object>
      </w:r>
      <w:bookmarkEnd w:id="0"/>
      <w:r w:rsidR="003A52E6" w:rsidRPr="002F1A53">
        <w:rPr>
          <w:rFonts w:ascii="Times New Roman" w:hAnsi="Times New Roman"/>
          <w:sz w:val="28"/>
          <w:szCs w:val="28"/>
        </w:rPr>
        <w:t>Рабочая программа по математике ориентирована на учащихся 10</w:t>
      </w:r>
      <w:r w:rsidR="00C93658" w:rsidRPr="002F1A53">
        <w:rPr>
          <w:rFonts w:ascii="Times New Roman" w:hAnsi="Times New Roman"/>
          <w:sz w:val="28"/>
          <w:szCs w:val="28"/>
        </w:rPr>
        <w:t>-11</w:t>
      </w:r>
      <w:r w:rsidR="003A52E6" w:rsidRPr="002F1A53">
        <w:rPr>
          <w:rFonts w:ascii="Times New Roman" w:hAnsi="Times New Roman"/>
          <w:sz w:val="28"/>
          <w:szCs w:val="28"/>
        </w:rPr>
        <w:t xml:space="preserve"> классов и разработана на основе следующих документов:</w:t>
      </w:r>
    </w:p>
    <w:p w:rsidR="00C93658" w:rsidRPr="002F1A53" w:rsidRDefault="00C93658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374">
        <w:rPr>
          <w:rFonts w:ascii="Times New Roman" w:hAnsi="Times New Roman" w:cs="Times New Roman"/>
          <w:sz w:val="28"/>
          <w:szCs w:val="28"/>
        </w:rPr>
        <w:t>1</w:t>
      </w:r>
      <w:r w:rsidR="007C0415">
        <w:rPr>
          <w:rFonts w:ascii="Times New Roman" w:hAnsi="Times New Roman" w:cs="Times New Roman"/>
          <w:sz w:val="28"/>
          <w:szCs w:val="28"/>
        </w:rPr>
        <w:t>.Ф</w:t>
      </w:r>
      <w:r w:rsidR="007C0415" w:rsidRPr="00374374">
        <w:rPr>
          <w:rFonts w:ascii="Times New Roman" w:hAnsi="Times New Roman" w:cs="Times New Roman"/>
          <w:sz w:val="28"/>
          <w:szCs w:val="28"/>
        </w:rPr>
        <w:t>едеральн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стандарт среднего общего образования</w:t>
      </w:r>
      <w:r w:rsidR="007C0415">
        <w:rPr>
          <w:rFonts w:ascii="Times New Roman" w:hAnsi="Times New Roman" w:cs="Times New Roman"/>
          <w:sz w:val="28"/>
          <w:szCs w:val="28"/>
        </w:rPr>
        <w:t xml:space="preserve"> (</w:t>
      </w:r>
      <w:r w:rsidR="00374374" w:rsidRPr="00374374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="00374374" w:rsidRPr="00374374">
        <w:rPr>
          <w:rFonts w:ascii="Times New Roman" w:hAnsi="Times New Roman" w:cs="Times New Roman"/>
          <w:sz w:val="28"/>
          <w:szCs w:val="28"/>
        </w:rPr>
        <w:t>Минобрн</w:t>
      </w:r>
      <w:r w:rsidR="007C0415">
        <w:rPr>
          <w:rFonts w:ascii="Times New Roman" w:hAnsi="Times New Roman" w:cs="Times New Roman"/>
          <w:sz w:val="28"/>
          <w:szCs w:val="28"/>
        </w:rPr>
        <w:t>ауки</w:t>
      </w:r>
      <w:proofErr w:type="spellEnd"/>
      <w:r w:rsidR="007C0415">
        <w:rPr>
          <w:rFonts w:ascii="Times New Roman" w:hAnsi="Times New Roman" w:cs="Times New Roman"/>
          <w:sz w:val="28"/>
          <w:szCs w:val="28"/>
        </w:rPr>
        <w:t xml:space="preserve"> России от 17.05.2012</w:t>
      </w:r>
      <w:r w:rsidR="00E56838">
        <w:rPr>
          <w:rFonts w:ascii="Times New Roman" w:hAnsi="Times New Roman" w:cs="Times New Roman"/>
          <w:sz w:val="28"/>
          <w:szCs w:val="28"/>
        </w:rPr>
        <w:t xml:space="preserve"> </w:t>
      </w:r>
      <w:r w:rsidR="007C0415">
        <w:rPr>
          <w:rFonts w:ascii="Times New Roman" w:hAnsi="Times New Roman" w:cs="Times New Roman"/>
          <w:sz w:val="28"/>
          <w:szCs w:val="28"/>
        </w:rPr>
        <w:t xml:space="preserve"> N 413,в </w:t>
      </w:r>
      <w:r w:rsidR="00374374" w:rsidRPr="00374374">
        <w:rPr>
          <w:rFonts w:ascii="Times New Roman" w:hAnsi="Times New Roman" w:cs="Times New Roman"/>
          <w:sz w:val="28"/>
          <w:szCs w:val="28"/>
        </w:rPr>
        <w:t>ред. от 29.06.2017)</w:t>
      </w:r>
      <w:r w:rsidR="00374374" w:rsidRPr="00374374">
        <w:rPr>
          <w:rFonts w:ascii="Times New Roman" w:hAnsi="Times New Roman" w:cs="Times New Roman"/>
          <w:sz w:val="28"/>
          <w:szCs w:val="28"/>
        </w:rPr>
        <w:br/>
      </w:r>
      <w:r w:rsidRPr="002F1A53">
        <w:rPr>
          <w:rFonts w:ascii="Times New Roman" w:hAnsi="Times New Roman" w:cs="Times New Roman"/>
          <w:sz w:val="28"/>
          <w:szCs w:val="28"/>
        </w:rPr>
        <w:t xml:space="preserve">2. </w:t>
      </w:r>
      <w:r w:rsidR="00445FCA" w:rsidRPr="002F1A53">
        <w:rPr>
          <w:rFonts w:ascii="Times New Roman" w:hAnsi="Times New Roman" w:cs="Times New Roman"/>
          <w:sz w:val="28"/>
          <w:szCs w:val="28"/>
        </w:rPr>
        <w:t>О</w:t>
      </w:r>
      <w:r w:rsidR="00BB05B6" w:rsidRPr="002F1A53">
        <w:rPr>
          <w:rFonts w:ascii="Times New Roman" w:hAnsi="Times New Roman" w:cs="Times New Roman"/>
          <w:sz w:val="28"/>
          <w:szCs w:val="28"/>
        </w:rPr>
        <w:t>сновная образовательная программа</w:t>
      </w:r>
      <w:r w:rsidR="00445FCA" w:rsidRPr="002F1A53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 МБОУ «Школа 132</w:t>
      </w:r>
      <w:r w:rsidR="00701947" w:rsidRPr="002F1A53">
        <w:rPr>
          <w:rFonts w:ascii="Times New Roman" w:hAnsi="Times New Roman" w:cs="Times New Roman"/>
          <w:sz w:val="28"/>
          <w:szCs w:val="28"/>
        </w:rPr>
        <w:t>»</w:t>
      </w:r>
    </w:p>
    <w:p w:rsidR="00C93658" w:rsidRPr="002F1A53" w:rsidRDefault="00701947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eastAsia="Calibri" w:hAnsi="Times New Roman" w:cs="Times New Roman"/>
          <w:bCs/>
          <w:sz w:val="28"/>
          <w:szCs w:val="28"/>
        </w:rPr>
        <w:t xml:space="preserve">3. </w:t>
      </w:r>
      <w:r w:rsidR="00C93658" w:rsidRPr="002F1A53">
        <w:rPr>
          <w:rFonts w:ascii="Times New Roman" w:eastAsia="Calibri" w:hAnsi="Times New Roman" w:cs="Times New Roman"/>
          <w:bCs/>
          <w:sz w:val="28"/>
          <w:szCs w:val="28"/>
        </w:rPr>
        <w:t>Учебно-методический комплекс: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1.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2.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ED4F68" w:rsidRPr="002F1A53" w:rsidRDefault="003A52E6" w:rsidP="00500ADA">
      <w:pPr>
        <w:shd w:val="clear" w:color="auto" w:fill="FFFFFF"/>
        <w:tabs>
          <w:tab w:val="left" w:pos="566"/>
        </w:tabs>
        <w:spacing w:after="0" w:line="240" w:lineRule="auto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3.</w:t>
      </w:r>
      <w:r w:rsidR="00ED4F68" w:rsidRPr="002F1A53">
        <w:rPr>
          <w:rFonts w:ascii="Times New Roman" w:hAnsi="Times New Roman" w:cs="Times New Roman"/>
          <w:sz w:val="28"/>
          <w:szCs w:val="28"/>
        </w:rPr>
        <w:t xml:space="preserve">11 класс: </w:t>
      </w:r>
      <w:r w:rsidR="00ED4F68" w:rsidRPr="002F1A53">
        <w:rPr>
          <w:rFonts w:ascii="Times New Roman" w:hAnsi="Times New Roman" w:cs="Times New Roman"/>
          <w:color w:val="000000"/>
          <w:spacing w:val="-8"/>
          <w:sz w:val="28"/>
          <w:szCs w:val="28"/>
        </w:rPr>
        <w:t>- А. Г. Мордкович, П. В. Семенов</w:t>
      </w:r>
      <w:r w:rsidR="00ED4F68" w:rsidRPr="002F1A53">
        <w:rPr>
          <w:rFonts w:ascii="Times New Roman" w:hAnsi="Times New Roman" w:cs="Times New Roman"/>
          <w:color w:val="000000"/>
          <w:spacing w:val="1"/>
          <w:sz w:val="28"/>
          <w:szCs w:val="28"/>
        </w:rPr>
        <w:t>. Алгебра и начала математического анализа. 10 – 11 классы: часть 1 учебник базового уровня /</w:t>
      </w:r>
      <w:r w:rsidR="00ED4F68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4.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5.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3A52E6" w:rsidRPr="002F1A53" w:rsidRDefault="003A52E6" w:rsidP="00500ADA">
      <w:pPr>
        <w:pStyle w:val="Default"/>
        <w:ind w:firstLine="426"/>
        <w:jc w:val="both"/>
        <w:rPr>
          <w:rFonts w:eastAsia="Times New Roman"/>
          <w:sz w:val="28"/>
          <w:szCs w:val="28"/>
        </w:rPr>
      </w:pPr>
      <w:r w:rsidRPr="002F1A53">
        <w:rPr>
          <w:rFonts w:eastAsia="Times New Roman"/>
          <w:sz w:val="28"/>
          <w:szCs w:val="28"/>
        </w:rPr>
        <w:t xml:space="preserve">Программой отводится на изучение математики </w:t>
      </w:r>
      <w:r w:rsidR="00C158DE" w:rsidRPr="002F1A53">
        <w:rPr>
          <w:rFonts w:eastAsia="Times New Roman"/>
          <w:sz w:val="28"/>
          <w:szCs w:val="28"/>
        </w:rPr>
        <w:t>345</w:t>
      </w:r>
      <w:r w:rsidRPr="002F1A53">
        <w:rPr>
          <w:rFonts w:eastAsia="Times New Roman"/>
          <w:sz w:val="28"/>
          <w:szCs w:val="28"/>
        </w:rPr>
        <w:t xml:space="preserve"> часов, которые распределены по классам следующим образом:</w:t>
      </w:r>
    </w:p>
    <w:p w:rsidR="003A52E6" w:rsidRPr="002F1A53" w:rsidRDefault="003A52E6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класс – 175 часов, 5 часов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1</w:t>
      </w:r>
      <w:r w:rsidR="00701947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</w:t>
      </w:r>
      <w:r w:rsidR="00701947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5 часов</w:t>
      </w: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658" w:rsidRPr="002F1A53" w:rsidRDefault="00C93658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93658" w:rsidRPr="0004669A" w:rsidRDefault="00C93658" w:rsidP="00500ADA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bookmarkStart w:id="1" w:name="_Toc405145648"/>
      <w:bookmarkStart w:id="2" w:name="_Toc406058977"/>
      <w:bookmarkStart w:id="3" w:name="_Toc409691626"/>
      <w:r w:rsidRP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 xml:space="preserve">Личностные результаты </w:t>
      </w:r>
      <w:bookmarkEnd w:id="1"/>
      <w:bookmarkEnd w:id="2"/>
      <w:bookmarkEnd w:id="3"/>
      <w:r w:rsid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готовность к служению Отечеству, его защите;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5)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Личностные результаты освоения адаптированной основной образовательной программы 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к осмыслению социального окружения, своего места в нем, принятие соответствующих возрасту ценностей 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социальных ролей;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3) для обучающихся с расстройствами аутистического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2F1A53" w:rsidRPr="007C0415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IV</w:t>
      </w: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2) для обучающихся с расстройствами аутентического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овладение умением активного использования знаково-символических сре</w:t>
      </w:r>
      <w:proofErr w:type="gram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дств дл</w:t>
      </w:r>
      <w:proofErr w:type="gram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3A52E6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</w:p>
    <w:p w:rsidR="00EC2CFF" w:rsidRPr="00317FCA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Планируемые предметные результаты освоения учебного предмета</w:t>
      </w:r>
    </w:p>
    <w:p w:rsidR="00EC2CFF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10 – 11 классы</w:t>
      </w:r>
    </w:p>
    <w:p w:rsidR="00EC2CFF" w:rsidRDefault="00EC2CFF" w:rsidP="00EC2CF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88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3762"/>
        <w:gridCol w:w="3900"/>
      </w:tblGrid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Числа и выражения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proofErr w:type="gramStart"/>
            <w:r w:rsidRPr="00CC66FC">
              <w:rPr>
                <w:sz w:val="24"/>
                <w:szCs w:val="24"/>
              </w:rPr>
              <w:t xml:space="preserve">Оперировать на базовом уровне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 </w:t>
            </w:r>
            <w:proofErr w:type="gramEnd"/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логарифм </w:t>
            </w:r>
            <w:r w:rsidRPr="00CC66FC">
              <w:rPr>
                <w:sz w:val="24"/>
                <w:szCs w:val="24"/>
              </w:rPr>
              <w:lastRenderedPageBreak/>
              <w:t>числа, тригонометрическая окружность,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арифметические действия с целыми и рациональными числами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числовых выражений, содержащих степени чисел, либо корни из чисел, либо логарифмы чисел;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сравнивать рациональные числа между собой;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оценивать и сравнивать с рациональными числами значения целых степеней чисел, корней натуральной степени из чисел, логарифмов чисел в простых случаях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sz w:val="24"/>
                <w:szCs w:val="24"/>
              </w:rPr>
              <w:t>изображать точками на числовой прямой целые и рациональные числа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gramEnd"/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изображать точками на числовой прямой целые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степени чисел, корни натуральной степени из чисел, логарифмы чисел в простых случаях;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целых и дробно-рациональных буквенных выражений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выражать в простейших случаях из равенства одну переменную через другие;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вычислять в простых случаях значения числовых и буквенных выражений, осуществляя необходимые </w:t>
            </w:r>
            <w:r w:rsidRPr="00CC66FC">
              <w:rPr>
                <w:sz w:val="24"/>
                <w:szCs w:val="24"/>
              </w:rPr>
              <w:lastRenderedPageBreak/>
              <w:t>подстановки и преобразования;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изображать схематически угол, величина которого выражена в градусах;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знаки синуса, косинуса, тангенса, котангенса конкретных углов.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rStyle w:val="af4"/>
                <w:sz w:val="24"/>
                <w:szCs w:val="24"/>
              </w:rPr>
              <w:t xml:space="preserve">выполнять вычисления при решении задач </w:t>
            </w:r>
            <w:r w:rsidRPr="00CC66FC">
              <w:rPr>
                <w:rStyle w:val="af4"/>
                <w:sz w:val="24"/>
                <w:szCs w:val="24"/>
                <w:lang w:eastAsia="ru-RU"/>
              </w:rPr>
              <w:t>практического характера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выполнять практические расчеты с использованием при необходимости справочных материалов и вычислительных устройств;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соотносить реальные величины, характеристики объектов окружающего мира с их конкретными числовыми значениями;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использовать методы округления, приближения и прикидки при решении практических задач повседневной жизни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proofErr w:type="gramStart"/>
            <w:r w:rsidRPr="00CC66FC">
              <w:rPr>
                <w:i/>
                <w:sz w:val="24"/>
                <w:szCs w:val="24"/>
              </w:rPr>
              <w:lastRenderedPageBreak/>
              <w:t>Свободно оперировать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      </w:r>
            <w:proofErr w:type="gramEnd"/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приводить примеры чисел с заданными свойствами делимости;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 xml:space="preserve">оперировать понятиями: логарифм числа, тригонометрическая окружность, радианная и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величину, числа 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е и 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выполнять арифметические действия, сочетая устные и письменные приемы, применяя при необходимости вычислительные устройства;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находить значения корня натуральной степени, степени с рациональным показателем, логарифма, используя при необходимости вычислительные устройства;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пользоваться оценкой и прикидкой при практических расчетах;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проводить по известным формулам и правилам преобразования буквенных выражений, включающих степени, корни, логарифмы и тригонометрические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находить значения числовых и буквенных выражений, осуществляя необходимые подстановки и преобразования;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изображать схематически угол, величина которого выражена в градусах </w:t>
            </w:r>
            <w:r w:rsidRPr="00CC66FC">
              <w:rPr>
                <w:rFonts w:ascii="Times New Roman" w:hAnsi="Times New Roman"/>
                <w:i/>
                <w:iCs/>
                <w:sz w:val="24"/>
                <w:szCs w:val="24"/>
              </w:rPr>
              <w:t>или радианах</w:t>
            </w: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использовать при решении задач табличные значения тригонометрических функций углов;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выполнять перевод величины угла из радианной меры в </w:t>
            </w:r>
            <w:proofErr w:type="gramStart"/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градусную</w:t>
            </w:r>
            <w:proofErr w:type="gramEnd"/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и обратно.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выполнять действия с числовыми данными при решении задач практического характера и задач из различных областей знаний, используя при необходимости справочные материалы и вычислительные устройства;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Уравнения и неравенства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Решать линейные уравнения и неравенства, квадратные уравнения;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логарифмические уравнения вида </w:t>
            </w:r>
            <w:proofErr w:type="spellStart"/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bx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+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c</w:t>
            </w:r>
            <w:r w:rsidRPr="00CC66FC">
              <w:rPr>
                <w:sz w:val="24"/>
                <w:szCs w:val="24"/>
                <w:lang w:eastAsia="ru-RU"/>
              </w:rPr>
              <w:t xml:space="preserve">) 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и простейшие неравенства вида </w:t>
            </w:r>
            <w:proofErr w:type="spellStart"/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>&lt;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показательные уравнения, вида 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bx</w:t>
            </w:r>
            <w:proofErr w:type="spellEnd"/>
            <w:r w:rsidRPr="00CC66FC">
              <w:rPr>
                <w:i/>
                <w:sz w:val="24"/>
                <w:szCs w:val="24"/>
                <w:vertAlign w:val="superscript"/>
                <w:lang w:eastAsia="ru-RU"/>
              </w:rPr>
              <w:t>+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c</w:t>
            </w:r>
            <w:r w:rsidRPr="00CC66FC">
              <w:rPr>
                <w:i/>
                <w:sz w:val="24"/>
                <w:szCs w:val="24"/>
                <w:lang w:eastAsia="ru-RU"/>
              </w:rPr>
              <w:t xml:space="preserve">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 xml:space="preserve">) и простейшие неравенства вида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x</w:t>
            </w:r>
            <w:r w:rsidRPr="00CC66FC">
              <w:rPr>
                <w:i/>
                <w:sz w:val="24"/>
                <w:szCs w:val="24"/>
                <w:lang w:eastAsia="ru-RU"/>
              </w:rPr>
              <w:t>&lt;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 xml:space="preserve">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>)</w:t>
            </w:r>
            <w:r w:rsidRPr="00CC66FC">
              <w:rPr>
                <w:color w:val="FF0000"/>
                <w:sz w:val="24"/>
                <w:szCs w:val="24"/>
                <w:lang w:eastAsia="ru-RU"/>
              </w:rPr>
              <w:t>;</w:t>
            </w:r>
            <w:r w:rsidRPr="00CC66FC">
              <w:rPr>
                <w:sz w:val="24"/>
                <w:szCs w:val="24"/>
                <w:lang w:eastAsia="ru-RU"/>
              </w:rPr>
              <w:t>.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приводить несколько примеров корней простейшего тригонометрического уравнения вида: </w:t>
            </w:r>
            <w:proofErr w:type="spellStart"/>
            <w:r w:rsidRPr="00CC66FC">
              <w:rPr>
                <w:color w:val="000000"/>
                <w:sz w:val="24"/>
                <w:szCs w:val="24"/>
                <w:lang w:eastAsia="ru-RU"/>
              </w:rPr>
              <w:t>sin</w:t>
            </w:r>
            <w:proofErr w:type="spellEnd"/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val="en-US" w:eastAsia="ru-RU"/>
              </w:rPr>
              <w:t>co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s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tg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ctg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где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– табличное значение соответствующей тригонометрической функции.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составлять и решать уравнения и системы уравнений при решении несложных практических задач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>Решать рациональные, показательные и логарифмические уравнения и неравенства, простейшие иррациональные и тригонометрические уравнения, неравенства и их системы;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использовать методы решения уравнений: приведение к виду «произведение равно нулю» или «частное равно нулю», замена переменных;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использовать метод </w:t>
            </w:r>
            <w:r w:rsidRPr="00CC66FC">
              <w:rPr>
                <w:i/>
                <w:sz w:val="24"/>
                <w:szCs w:val="24"/>
              </w:rPr>
              <w:lastRenderedPageBreak/>
              <w:t>интервалов для решения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графический метод для приближенного решения уравнений и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изображать на тригонометрической окружности множество решений простейших тригонометрических уравнений и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выполнять отбор корней уравнений или решений неравенств в соответствии с дополнительными условиями и ограничениями.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составлять и решать уравнения, системы уравнений и неравенства при решении задач других учебных предметов;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уравнения и неравенства для построения и исследования простейших математических моделей реальных ситуаций или прикладных задач;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интерпретировать полученный при решении уравнения, неравенства или системы результат, оценивать его правдоподобие в контексте заданной реальной ситуации или прикладной задачи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Функции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зависимость величин, функция, аргумент и значение функции, область определения и множество значений </w:t>
            </w:r>
            <w:r w:rsidRPr="00CC66FC">
              <w:rPr>
                <w:sz w:val="24"/>
                <w:szCs w:val="24"/>
              </w:rPr>
              <w:lastRenderedPageBreak/>
              <w:t xml:space="preserve">функции, график зависимости, график функции, нули функции,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понятиями: прямая и обратная пропорциональность линейная, квадратичная, логарифмическая и показательная функции, тригонометрические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 с формулами, которыми они заданы;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находить по графику приближённо значения функции в заданных точках;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графику свойства функции (нули,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 xml:space="preserve">, промежутки монотонности, наибольшие и наименьшие </w:t>
            </w:r>
            <w:r w:rsidRPr="00CC66FC">
              <w:rPr>
                <w:sz w:val="24"/>
                <w:szCs w:val="24"/>
              </w:rPr>
              <w:lastRenderedPageBreak/>
              <w:t>значения и т.п.);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 / убывания, значение функции в заданной точке, точки экстремумов </w:t>
            </w:r>
            <w:r w:rsidRPr="00CC66FC">
              <w:rPr>
                <w:iCs/>
                <w:sz w:val="24"/>
                <w:szCs w:val="24"/>
                <w:lang w:eastAsia="ru-RU"/>
              </w:rPr>
              <w:t>и т.д</w:t>
            </w:r>
            <w:r w:rsidRPr="00CC66FC">
              <w:rPr>
                <w:sz w:val="24"/>
                <w:szCs w:val="24"/>
                <w:lang w:eastAsia="ru-RU"/>
              </w:rPr>
              <w:t>.).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графикам свойства реальных процессов и зависимостей (наибольшие и наименьшие значения, промежутки возрастания и убывания,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 xml:space="preserve"> и т.п.);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интерпретировать свойства в контексте конкретной практической ситуации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 xml:space="preserve">Оперировать понятиями: зависимость величин, функция, аргумент и значение функции, область определения и множество значений функции, график зависимости, график </w:t>
            </w:r>
            <w:r w:rsidRPr="00CC66FC">
              <w:rPr>
                <w:i/>
                <w:sz w:val="24"/>
                <w:szCs w:val="24"/>
              </w:rPr>
              <w:lastRenderedPageBreak/>
              <w:t xml:space="preserve">функции, нули функции, промежутки </w:t>
            </w:r>
            <w:proofErr w:type="spellStart"/>
            <w:r w:rsidRPr="00CC66FC">
              <w:rPr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i/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оперировать понятиями: прямая и обратная пропорциональность, линейная, квадратичная, логарифмическая и показательная функции, тригонометрические функции;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графики изученных функций;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возрастания/убывания, значение функции в заданной точке, точки экстремумов, </w:t>
            </w:r>
            <w:r w:rsidRPr="00CC66FC">
              <w:rPr>
                <w:i/>
                <w:iCs/>
                <w:sz w:val="24"/>
                <w:szCs w:val="24"/>
                <w:lang w:eastAsia="ru-RU"/>
              </w:rPr>
              <w:t>асимптоты, нули функции и т.д</w:t>
            </w:r>
            <w:r w:rsidRPr="00CC66FC">
              <w:rPr>
                <w:i/>
                <w:sz w:val="24"/>
                <w:szCs w:val="24"/>
                <w:lang w:eastAsia="ru-RU"/>
              </w:rPr>
              <w:t>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уравнения, простейшие системы уравнений, используя свойства функций и их графиков.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повседневной жизни и при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изучении других учебных предметов: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асимптоты, период и т.п.);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интерпретировать свойства в контексте конкретной практической ситуации;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определять по графикам простейшие характеристики периодических процессов в биологии, экономике, музыке, радиосвязи и др. (амплитуда, период и т.п.)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Элементы математического анализа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производная функции в точке, касательная к графику функции, производная функции;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определять значение производной функции в точке по изображению касательной к графику, проведенной в этой точке;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несложные задачи на применение связи между промежутками монотонности и точками экстремума функции, с одной стороны, и промежутками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и нулями производной этой функции – с другой.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повседневной жизни и при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sz w:val="24"/>
                <w:szCs w:val="24"/>
              </w:rPr>
              <w:t>пользуясь графиками, сравнивать скорости возрастания (роста, повышения, увеличения и т.п.) или скорости убывания (падения, снижения, уменьшения и т.п.) величин в реальных процессах;</w:t>
            </w:r>
            <w:proofErr w:type="gramEnd"/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соотносить графики реальных процессов и зависимостей с их описаниями, включающими характеристики скорости изменения (быстрый рост, плавное понижение и т.п.);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использовать графики реальных процессов для решения несложных прикладных задач, в том числе определяя по графику скорость хода процесса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производная функции в точке, касательная к графику функции, производная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вычислять производную одночлена, многочлена, квадратного корня, производную суммы функций;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 xml:space="preserve">вычислять производные элементарных функций и их комбинаций, используя справочные материалы; 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прикладные задачи из биологии, физики, химии, экономики и других предметов, связанные с исследованием характеристик реальных процессов, нахождением наибольших и наименьших значений, скорости и ускорения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 интерпретировать полученные результаты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Статистика и теория вероятностей, логика и комбинаторика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keepNext/>
              <w:keepLines/>
              <w:spacing w:after="0"/>
              <w:ind w:left="357" w:hanging="357"/>
              <w:jc w:val="left"/>
              <w:outlineLvl w:val="8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основными описательными характеристиками числового набора: среднее арифметическое, медиана, наибольшее и наименьшее значения;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понятиями: частота и вероятность события, случайный выбор, опыты с равновозможными элементарными событиями;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вероятности событий на основе подсчета числа исходов.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оценивать и сравнивать в простых случаях вероятности событий в реальной жизни;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lastRenderedPageBreak/>
              <w:t>читать, сопоставлять, сравнивать, интерпретировать в простых случаях реальные данные, представленные в виде таблиц, диаграмм, графиков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Иметь представление о дискретных и непрерывных случайных величинах и распределениях, о независимости случайных величин;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математическом ожидании и дисперсии случайных величин;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нормальном распределении и примерах нормально распределенных случайных величин;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понимать суть закона больших чисел и выборочного метода измерения вероятностей;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иметь представление об условной вероятности и о полной вероятности, применять их в решении задач;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иметь представление о важных частных видах распределений и применять их в решении задач;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о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корреляции случайных величин, о линейной регрессии.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вычислять или оценивать вероятности событий в реальной жизни;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выбирать подходящие методы представления и обработки данных;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решать несложные задачи на применение закона больших чисел в социологии, страховании, здравоохранении, обеспечении безопасности населения в чрезвычайных ситуациях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Текстовые задачи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текстовые задачи разных типов;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условие задачи, при необходимости строить для ее решения математическую модель; 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и использовать для решения задачи информацию, представленную в виде текстовой и символьной записи, схем, таблиц, диаграмм, графиков, рисунков;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действовать по алгоритму, содержащемуся в условии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</w:t>
            </w:r>
            <w:proofErr w:type="gramStart"/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логические рассуждения</w:t>
            </w:r>
            <w:proofErr w:type="gramEnd"/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решении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работать с избыточными условиями, выбирая из всей информации, данные, необходимые для решения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несложный перебор возможных решений, выбирая из них </w:t>
            </w:r>
            <w:proofErr w:type="gramStart"/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оптимальное</w:t>
            </w:r>
            <w:proofErr w:type="gramEnd"/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 по критериям, сформулированным в условии;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и интерпретировать полученные </w:t>
            </w: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решения в контексте условия задачи, выбирать решения, не противоречащие контексту;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задачи на расчет стоимости покупок, услуг, поездок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задачи, связанные с долевым участием во владении фирмой, предприятием, недвижимостью;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решать задачи на простые проценты (системы скидок, комиссии) и на вычисление сложных процентов в различных схемах вкладов, кредитов и ипотек;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практические задачи, требующие использования отрицательных чисел: на определение температуры, на определение положения на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временнóй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оси (до нашей эры и после), на движение денежных средств (приход/расход), на определение глубины/высоты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использовать понятие масштаба для нахождения расстояний и длин на картах, планах местности, планах помещений, выкройках, при работе на компьютере и т.п.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numPr>
                <w:ilvl w:val="0"/>
                <w:numId w:val="24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решать несложные практические задачи, возникающие в ситуациях повседневной жизни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Решать задачи разных типов, в том числе задачи повышенной трудности;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выбирать оптимальный метод решения задачи, рассматривая различные методы;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модель решения задачи, проводить доказательные рассуждения;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решать задачи, требующие перебора вариантов, проверки условий, выбора оптимального результата;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анализировать и интерпретировать результаты в контексте условия задачи, выбирать решения, не противоречащие контексту;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переводить при решении задачи информацию из одной формы в другую, используя при необходимости схемы, таблицы, графики, диаграммы;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решать практические задачи и задачи из других предметов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точка, прямая, плоскость в пространстве, параллельность и перпендикулярность прямых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и плоскостей;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основные виды многогранников (призма, пирамида, прямоугольный параллелепипед, куб);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изображать изучаемые фигуры от руки и с применением простых чертежных инструментов;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  <w:lang w:eastAsia="ru-RU"/>
              </w:rPr>
              <w:t>делать (выносные) плоские чертежи из рисунков простых объемных фигур: вид сверху, сбоку, снизу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извлекать информацию о пространственных геометрических фигурах, представленную на чертежах и рисунках;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применять теорему Пифагора при вычислении элементов стереометрических фигур;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с применением формул;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распознавать основные виды тел вращения (конус, цилиндр, сфера и шар);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и тел вращения с применением формул.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абстрактные геометрические понятия и факты с реальными жизненными объектами и ситуациями;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использовать свойства пространственных геометрических фигур для решения типовых задач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практического содержания;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площади поверхностей тел одинаковой формы различного размера;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объемы сосудов одинаковой формы различного размера;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форму правильного многогранника после спилов, срезов и т.п. (определять количество вершин, ребер и граней полученных многогранников) 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точка, прямая, плоскость в пространстве, параллельность и перпендикулярность прямых и плоскостей;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применять для решения задач геометрические факты, если условия применения заданы в явной форме;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решать задачи на нахождение геометрических величин по образцам или алгоритмам;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делать (выносные) плоские чертежи из рисунков объемных фигур, в том числе рисовать вид сверху, сбоку, строить сечения многогранников;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извлекать, интерпретировать и преобразовывать информацию о геометрических фигурах, представленную на чертежах;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применять геометрические факты для решения задач, в том числе предполагающих несколько шагов решения;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взаимное расположение прямых и плоскостей в пространстве;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формулировать свойства и признаки фигур;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доказывать геометрические утверждения</w:t>
            </w:r>
            <w:r w:rsidRPr="00CC66FC">
              <w:rPr>
                <w:i/>
                <w:color w:val="FF0000"/>
                <w:sz w:val="24"/>
                <w:szCs w:val="24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владеть стандартной классификацией пространственных фигур (пирамиды, призмы, параллелепипеды);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находить объемы и площади поверхностей геометрических тел с применением формул;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вычислять расстояния и углы в пространстве</w:t>
            </w:r>
            <w:r w:rsidRPr="00CC66FC">
              <w:rPr>
                <w:i/>
                <w:iCs/>
                <w:color w:val="FF0000"/>
                <w:sz w:val="24"/>
                <w:szCs w:val="24"/>
                <w:lang w:eastAsia="ru-RU"/>
              </w:rPr>
              <w:t>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использовать свойства геометрических фигур для </w:t>
            </w:r>
            <w:r w:rsidRPr="00CC66FC">
              <w:rPr>
                <w:i/>
                <w:sz w:val="24"/>
                <w:szCs w:val="24"/>
              </w:rPr>
              <w:lastRenderedPageBreak/>
              <w:t xml:space="preserve">решения </w:t>
            </w:r>
            <w:r w:rsidRPr="00CC66FC">
              <w:rPr>
                <w:rStyle w:val="dash041e0431044b0447043d044b0439char1"/>
                <w:i/>
              </w:rPr>
              <w:t xml:space="preserve">задач практического характера и задач из других областей знаний 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Векторы и координаты в пространстве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Оперировать на базовом уровне понятием декартовы</w:t>
            </w:r>
            <w:proofErr w:type="gramEnd"/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координаты в пространстве</w:t>
            </w:r>
            <w:r w:rsidRPr="00CC66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находить координаты вершин куба и прямоугольного параллелепипеда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Оперировать понятиями декартовы</w:t>
            </w:r>
            <w:proofErr w:type="gram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координаты в пространстве, вектор, модуль вектора, равенство векторов, координаты вектора, угол между векторами, скалярное произведение векторов, коллинеарные векторы;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расстояние между двумя точками, сумму векторов и произведение вектора на число, угол между векторами, скалярное произведение, раскладывать вектор по двум неколлинеарным векторам;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задавать плоскость уравнением в декартовой системе координат;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решать простейшие задачи введением векторного базиса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История математики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отдельные выдающиеся результаты, полученные в ходе развития математики как науки;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примеры математических открытий и их авторов в связи с отечественной и всемирной историей;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понимать роль математики в развитии России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Представлять вклад выдающихся математиков в развитие математики и иных научных областей;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понимать роль математики в развитии России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математики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известные методы при решении стандартных математических задач;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замечать и характеризовать </w:t>
            </w: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математические закономерности в окружающей действительности;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приводить примеры математических закономерностей в природе, в том числе характеризующих красоту и совершенство окружающего мира и произведений искусства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Использовать основные методы доказательства, проводить доказательство и выполнять опровержение;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применять основные методы решения математических задач;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 основе математических закономерностей в природе характеризовать красоту и совершенство окружающего мира и произведений искусства;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простейшие программные средства и электронно-коммуникационные системы при решении математических задач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EC2CFF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</w:t>
      </w:r>
    </w:p>
    <w:p w:rsidR="00EC2CFF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Алгебра и начала анализа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Повторение.</w:t>
      </w:r>
      <w:r w:rsidRPr="00317F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с использованием свойств чисел и систем счисления, делимости, долей и частей, процентов, модулей чисел. Решение задач с использованием свой</w:t>
      </w:r>
      <w:proofErr w:type="gramStart"/>
      <w:r w:rsidRPr="00317FCA">
        <w:rPr>
          <w:rFonts w:ascii="Times New Roman" w:eastAsia="Calibri" w:hAnsi="Times New Roman" w:cs="Times New Roman"/>
          <w:sz w:val="24"/>
          <w:szCs w:val="24"/>
        </w:rPr>
        <w:t>ств ст</w:t>
      </w:r>
      <w:proofErr w:type="gramEnd"/>
      <w:r w:rsidRPr="00317FCA">
        <w:rPr>
          <w:rFonts w:ascii="Times New Roman" w:eastAsia="Calibri" w:hAnsi="Times New Roman" w:cs="Times New Roman"/>
          <w:sz w:val="24"/>
          <w:szCs w:val="24"/>
        </w:rPr>
        <w:t>епеней и корней, многочленов, преобразований многочленов и дробно-рациональных выражений.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с использованием градусной меры угла. Модуль числа и его свойства.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на движение и совместную работу с помощью линейных и квадратных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>
        <w:rPr>
          <w:rFonts w:ascii="Times New Roman" w:eastAsia="Calibri" w:hAnsi="Times New Roman" w:cs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487680" cy="266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sz w:val="24"/>
          <w:szCs w:val="24"/>
        </w:rPr>
        <w:t>. Графическое решение уравнений и неравенств.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Тригонометрическая окружность, радианная мера угла. Синус, косинус, тангенс, котангенс произвольного угла. Основное тригонометрическое тождество и следствия из него. Значения тригонометрических функций для углов 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30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45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60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90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180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270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. (</w:t>
      </w:r>
      <w:r>
        <w:rPr>
          <w:rFonts w:ascii="Times New Roman" w:eastAsia="Calibri" w:hAnsi="Times New Roman" w:cs="Times New Roman"/>
          <w:noProof/>
          <w:position w:val="-28"/>
          <w:sz w:val="24"/>
          <w:szCs w:val="24"/>
          <w:lang w:eastAsia="ru-RU"/>
        </w:rPr>
        <w:drawing>
          <wp:inline distT="0" distB="0" distL="0" distR="0">
            <wp:extent cx="922020" cy="4648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 рад). Формулы сложения тригонометрических функций, формулы приведения, формулы двойного аргумента</w:t>
      </w:r>
      <w:proofErr w:type="gramStart"/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.. </w:t>
      </w:r>
      <w:proofErr w:type="gramEnd"/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Нули функции, промежутки </w:t>
      </w:r>
      <w:proofErr w:type="spellStart"/>
      <w:r w:rsidRPr="00317FCA">
        <w:rPr>
          <w:rFonts w:ascii="Times New Roman" w:eastAsia="Calibri" w:hAnsi="Times New Roman" w:cs="Times New Roman"/>
          <w:sz w:val="24"/>
          <w:szCs w:val="24"/>
        </w:rPr>
        <w:t>знакопостоянства</w:t>
      </w:r>
      <w:proofErr w:type="spellEnd"/>
      <w:r w:rsidRPr="00317FCA">
        <w:rPr>
          <w:rFonts w:ascii="Times New Roman" w:eastAsia="Calibri" w:hAnsi="Times New Roman" w:cs="Times New Roman"/>
          <w:sz w:val="24"/>
          <w:szCs w:val="24"/>
        </w:rPr>
        <w:t>, монотонность. Наибольшее и наименьшее значение функции. Периодические функции. Четность и нечетность функций. Сложные функции.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Тригонометрические функции </w:t>
      </w:r>
      <w:r>
        <w:rPr>
          <w:rFonts w:ascii="Times New Roman" w:eastAsia="Calibri" w:hAnsi="Times New Roman" w:cs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1661160" cy="2057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. Функция </w:t>
      </w:r>
      <w:r>
        <w:rPr>
          <w:rFonts w:ascii="Times New Roman" w:eastAsia="Calibri" w:hAnsi="Times New Roman" w:cs="Times New Roman"/>
          <w:bCs/>
          <w:noProof/>
          <w:color w:val="000000"/>
          <w:position w:val="-10"/>
          <w:sz w:val="24"/>
          <w:szCs w:val="24"/>
          <w:lang w:eastAsia="ru-RU"/>
        </w:rPr>
        <w:drawing>
          <wp:inline distT="0" distB="0" distL="0" distR="0">
            <wp:extent cx="541020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 Свойства и графики тригонометрических функций.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Арккосинус, арксинус, арктангенс числа. Арккотангенс числа. Простейшие тригонометрические уравнения. Решение тригонометрических уравнений.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Обратные тригонометрические функции, их свойства и графики. Решение простейших тригонометрических неравенств.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Степень с действительным показателем, свойства степени. Простейшие показательные уравнения и неравенства. Показательная функция и ее свойства и график.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>Логарифм числа, свойства логарифма. Десятичный логарифм. Число е. Натуральный логарифм. Преобразование логарифмических выражений. Логарифмические уравнения и неравенства. Логарифмическая функция и ее свойства и график.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Степенная функция и ее свойства и график. Иррациональные уравнения.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Метод интервалов для решения неравенств.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Преобразования графиков функций: сдвиг вдоль координатных осей, растяжение и сжатие, отражение относительно координатных осей. Графические методы решения уравнений и неравенств. Решение уравнений и неравенств, содержащих переменную под знаком модуля.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Системы показательных, логарифмических и иррациональных уравнений. Системы показательных, логарифмических неравенств.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Взаимно обратные функции. Графики взаимно обратных функций.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Уравнения, системы уравнений с параметром.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Производная функции в точке. Касательная к графику функции. Геометрический и физический смысл производной. Производные элементарных функций. Правила дифференцирования.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Вторая производная, ее геометрический и физический смысл.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Понятие о непрерывных функциях. 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Построение графиков функций с помощью производных. Применение производной при решении задач.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Первообразная. </w:t>
      </w:r>
      <w:proofErr w:type="gramStart"/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Первообразные</w:t>
      </w:r>
      <w:proofErr w:type="gramEnd"/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элементарных функций. Площадь криволинейной трапеции. Формула Ньютона-Лейбница.</w:t>
      </w:r>
      <w:r w:rsidRPr="00317FC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Определенный интеграл. Вычисление площадей плоских фигур и объемов тел вращения с помощью интеграла.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Геометрия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Повторение.</w:t>
      </w:r>
      <w:r w:rsidRPr="00317F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Решение задач с применением свойств фигур на плоскости. Задачи на доказательство и построение </w:t>
      </w:r>
      <w:proofErr w:type="spellStart"/>
      <w:r w:rsidRPr="00317FCA">
        <w:rPr>
          <w:rFonts w:ascii="Times New Roman" w:eastAsia="Calibri" w:hAnsi="Times New Roman" w:cs="Times New Roman"/>
          <w:sz w:val="24"/>
          <w:szCs w:val="24"/>
        </w:rPr>
        <w:t>контрпримеров</w:t>
      </w:r>
      <w:proofErr w:type="spellEnd"/>
      <w:r w:rsidRPr="00317FCA">
        <w:rPr>
          <w:rFonts w:ascii="Times New Roman" w:eastAsia="Calibri" w:hAnsi="Times New Roman" w:cs="Times New Roman"/>
          <w:sz w:val="24"/>
          <w:szCs w:val="24"/>
        </w:rPr>
        <w:t>. Использование в задачах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вычисление длин и площадей. Решение задач с помощью векторов и координат.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Наглядная стереометрия. Фигуры и их изображения (куб, пирамида, призма). Основные понятия стереометрии и их свойства. Сечения куба и тетраэдра.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Точка, прямая и плоскость в пространстве, аксиомы стереометрии и следствия из них. Взаимное расположение прямых и плоскостей в пространстве. Параллельность прямых и плоскостей в пространстве. Изображение простейших пространственных фигур на плоскости.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Расстояния между фигурами в пространстве.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Углы в пространстве. Перпендикулярность прямых и плоскостей.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Проекция фигуры на плоскость. Признаки перпендикулярности прямых и плоскостей в пространстве. Теорема о трех перпендикулярах.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Многогранники. Параллелепипед. Свойства прямоугольного параллелепипеда. Теорема Пифагора в пространстве. Призма и пирамида. Правильная пирамида и правильная призма. Прямая пирамида. Элементы призмы и пирамиды.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Тела вращения: цилиндр, конус, сфера и шар. Основные свойства прямого кругового цилиндра, прямого кругового конуса. Изображение тел вращения на плоскости.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Представление об усеченном конусе, сечения конуса (параллельное основанию и проходящее через вершину), сечения цилиндра (параллельно и перпендикулярно оси), сечения шара. Развертка цилиндра и конуса.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Простейшие комбинации многогранников и тел вращения между собой. 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Вычисление элементов пространственных фигур (ребра, диагонали, углы).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Площадь поверхности правильной пирамиды и прямой призмы. Площадь поверхности прямого кругового цилиндра, прямого кругового конуса и шара.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Понятие об объеме. Объем пирамиды и конуса, призмы и цилиндра. Объем шара.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>Подобные тела в пространстве. Соотношения между площадями поверхностей и объемами подобных тел.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Движения в пространстве: параллельный перенос, центральная симметрия, симметрия относительно плоскости, поворот. Свойства движений. Применение движений при решении задач.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Векторы и координаты в пространстве. Сумма векторов, умножение вектора на число, угол между векторами. Коллинеарные и компланарные векторы. Скалярное произведение векторов. Теорема о разложении вектора по трем некомпланарным векторам. Скалярное произведение векторов в координатах. Применение векторов при решении задач на нахождение расстояний, длин, площадей и объемов.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Уравнение плоскости в пространстве. Уравнение сферы в пространстве. Формула для вычисления расстояния между точками в пространстве.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Вероятность и статистика. Работа с данными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Повторение. Решение задач на табличное и графическое представление данных. Использование свойств и характеристик числовых наборов: средних, наибольшего и наименьшего значения, размаха, дисперсии. Решение задач на определение частоты и вероятности событий. Вычисление вероятностей в опытах с равновозможными элементарными исходами. Решение задач с применением комбинаторики. Решение задач на вычисление вероятностей независимых событий, применение формулы сложения вероятностей. Решение задач с применением диаграмм Эйлера, дерева вероятностей, формулы Бернулли.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Условная вероятность. Правило умножения вероятностей. Формула полной вероятности.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Дискретные случайные величины и распределения. Независимые случайные величины. Распределение суммы и произведения независимых случайных величин.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Математическое ожидание и дисперсия случайной величины. Математическое ожидание и дисперсия суммы случайных величин. Геометрическое распределение. Биномиальное распределение и его свойства.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Непрерывные случайные величины. Понятие о плотности вероятности. Равномерное распределение.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Показательное распределение, его параметры.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Понятие о нормальном распределении. Параметры нормального распределения. Примеры случайных величин, подчиненных нормальному закону (погрешность измерений, рост человека).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Неравенство Чебышева. Теорема Бернулли. Закон больших чисел. Выборочный метод измерения вероятностей. Роль закона больших чисел в науке, природе и обществе.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Ковариация двух случайных величин. Понятие о коэффициенте корреляции.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Совместные наблюдения двух случайных величин. Выборочный коэффициент корреляции. </w:t>
      </w:r>
    </w:p>
    <w:p w:rsidR="00EC2CFF" w:rsidRPr="00317FCA" w:rsidRDefault="00EC2CFF" w:rsidP="00EC2CFF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W w:w="4430" w:type="pct"/>
        <w:jc w:val="center"/>
        <w:tblInd w:w="-1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8"/>
        <w:gridCol w:w="3213"/>
      </w:tblGrid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AB1F28" w:rsidRDefault="00EC2CFF" w:rsidP="005F23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F28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C2CFF" w:rsidRPr="00770815" w:rsidTr="005F236B">
        <w:trPr>
          <w:cantSplit/>
          <w:trHeight w:val="371"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функции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функции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pStyle w:val="ab"/>
              <w:spacing w:before="0" w:beforeAutospacing="0" w:after="0" w:afterAutospacing="0"/>
              <w:rPr>
                <w:u w:val="single"/>
              </w:rPr>
            </w:pPr>
            <w:r w:rsidRPr="00770815">
              <w:t xml:space="preserve">Введение (аксиомы стереометрии и их следствия) 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Параллельность прямых и плоскостей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уравнения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EC2CFF" w:rsidRPr="00770815" w:rsidTr="005F236B">
        <w:trPr>
          <w:trHeight w:val="361"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Преобразование тригонометрических выражений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Перпендикулярность прямых и плоскостей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Производная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Многогранники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317FCA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AB1F28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4405" w:type="pct"/>
        <w:jc w:val="center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0"/>
        <w:gridCol w:w="3271"/>
      </w:tblGrid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C2CFF" w:rsidRPr="00EE2E5D" w:rsidTr="005F236B">
        <w:trPr>
          <w:cantSplit/>
          <w:trHeight w:val="371"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Степени и корни. Степенные функции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Векторы в пространстве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pStyle w:val="ab"/>
              <w:spacing w:before="0" w:after="0"/>
            </w:pPr>
            <w:r w:rsidRPr="007C2243">
              <w:t xml:space="preserve">Метод координат в пространстве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и логарифмическая  функции 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Цилиндр, конус, шар.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EC2CFF" w:rsidRPr="00EE2E5D" w:rsidTr="005F236B">
        <w:trPr>
          <w:trHeight w:val="361"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proofErr w:type="gramStart"/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Первообразная</w:t>
            </w:r>
            <w:proofErr w:type="gramEnd"/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 xml:space="preserve"> и интеграл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Элементы математической статистики, комбинаторики и теории вероятностей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pStyle w:val="ab"/>
              <w:spacing w:before="0" w:beforeAutospacing="0" w:after="0" w:afterAutospacing="0"/>
              <w:jc w:val="center"/>
              <w:rPr>
                <w:lang w:val="en-US"/>
              </w:rPr>
            </w:pPr>
            <w:r w:rsidRPr="007C2243">
              <w:t>1</w:t>
            </w:r>
            <w:r w:rsidRPr="007C2243">
              <w:rPr>
                <w:lang w:val="en-US"/>
              </w:rPr>
              <w:t>6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Объемы тел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Уравнения и неравенства. Системы уравнений и неравенств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FF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2CFF" w:rsidRPr="00317FCA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EC2CFF" w:rsidRPr="00317FCA" w:rsidSect="00500ADA">
      <w:footerReference w:type="default" r:id="rId15"/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A09" w:rsidRDefault="00AF3A09" w:rsidP="00CC66FC">
      <w:pPr>
        <w:spacing w:after="0" w:line="240" w:lineRule="auto"/>
      </w:pPr>
      <w:r>
        <w:separator/>
      </w:r>
    </w:p>
  </w:endnote>
  <w:endnote w:type="continuationSeparator" w:id="0">
    <w:p w:rsidR="00AF3A09" w:rsidRDefault="00AF3A09" w:rsidP="00CC6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FCA" w:rsidRDefault="00445FCA">
    <w:pPr>
      <w:pStyle w:val="af8"/>
      <w:jc w:val="right"/>
    </w:pPr>
  </w:p>
  <w:p w:rsidR="00445FCA" w:rsidRDefault="00445FCA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A09" w:rsidRDefault="00AF3A09" w:rsidP="00CC66FC">
      <w:pPr>
        <w:spacing w:after="0" w:line="240" w:lineRule="auto"/>
      </w:pPr>
      <w:r>
        <w:separator/>
      </w:r>
    </w:p>
  </w:footnote>
  <w:footnote w:type="continuationSeparator" w:id="0">
    <w:p w:rsidR="00AF3A09" w:rsidRDefault="00AF3A09" w:rsidP="00CC6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A24B4C4"/>
    <w:lvl w:ilvl="0">
      <w:numFmt w:val="decimal"/>
      <w:lvlText w:val="*"/>
      <w:lvlJc w:val="left"/>
    </w:lvl>
  </w:abstractNum>
  <w:abstractNum w:abstractNumId="1">
    <w:nsid w:val="075A30E6"/>
    <w:multiLevelType w:val="hybridMultilevel"/>
    <w:tmpl w:val="CB2019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2437A"/>
    <w:multiLevelType w:val="hybridMultilevel"/>
    <w:tmpl w:val="9DD803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3307BC"/>
    <w:multiLevelType w:val="hybridMultilevel"/>
    <w:tmpl w:val="C0CA7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E25DF6"/>
    <w:multiLevelType w:val="hybridMultilevel"/>
    <w:tmpl w:val="0598D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3670DA"/>
    <w:multiLevelType w:val="hybridMultilevel"/>
    <w:tmpl w:val="55C60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BC2F11"/>
    <w:multiLevelType w:val="hybridMultilevel"/>
    <w:tmpl w:val="C72A4B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8B24C7"/>
    <w:multiLevelType w:val="hybridMultilevel"/>
    <w:tmpl w:val="4DFACD04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Times New Roman" w:hint="default"/>
      </w:rPr>
    </w:lvl>
  </w:abstractNum>
  <w:abstractNum w:abstractNumId="10">
    <w:nsid w:val="21700558"/>
    <w:multiLevelType w:val="hybridMultilevel"/>
    <w:tmpl w:val="7F988F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15E71C7"/>
    <w:multiLevelType w:val="hybridMultilevel"/>
    <w:tmpl w:val="4DECA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DB5FA2"/>
    <w:multiLevelType w:val="hybridMultilevel"/>
    <w:tmpl w:val="E05478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B497E16"/>
    <w:multiLevelType w:val="hybridMultilevel"/>
    <w:tmpl w:val="DE109F5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9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5B2A6C"/>
    <w:multiLevelType w:val="hybridMultilevel"/>
    <w:tmpl w:val="6F720B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>
    <w:nsid w:val="61E30C4F"/>
    <w:multiLevelType w:val="hybridMultilevel"/>
    <w:tmpl w:val="B8F083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6023A6A"/>
    <w:multiLevelType w:val="hybridMultilevel"/>
    <w:tmpl w:val="5EEE63AA"/>
    <w:lvl w:ilvl="0" w:tplc="CA6630F4">
      <w:start w:val="4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2">
    <w:abstractNumId w:val="1"/>
  </w:num>
  <w:num w:numId="3">
    <w:abstractNumId w:val="15"/>
  </w:num>
  <w:num w:numId="4">
    <w:abstractNumId w:val="8"/>
  </w:num>
  <w:num w:numId="5">
    <w:abstractNumId w:val="13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24"/>
  </w:num>
  <w:num w:numId="11">
    <w:abstractNumId w:val="5"/>
  </w:num>
  <w:num w:numId="12">
    <w:abstractNumId w:val="12"/>
  </w:num>
  <w:num w:numId="13">
    <w:abstractNumId w:val="18"/>
  </w:num>
  <w:num w:numId="14">
    <w:abstractNumId w:val="23"/>
  </w:num>
  <w:num w:numId="15">
    <w:abstractNumId w:val="9"/>
  </w:num>
  <w:num w:numId="16">
    <w:abstractNumId w:val="25"/>
  </w:num>
  <w:num w:numId="17">
    <w:abstractNumId w:val="16"/>
  </w:num>
  <w:num w:numId="18">
    <w:abstractNumId w:val="21"/>
  </w:num>
  <w:num w:numId="19">
    <w:abstractNumId w:val="26"/>
  </w:num>
  <w:num w:numId="20">
    <w:abstractNumId w:val="19"/>
  </w:num>
  <w:num w:numId="21">
    <w:abstractNumId w:val="14"/>
  </w:num>
  <w:num w:numId="22">
    <w:abstractNumId w:val="11"/>
    <w:lvlOverride w:ilvl="0">
      <w:startOverride w:val="1"/>
    </w:lvlOverride>
  </w:num>
  <w:num w:numId="23">
    <w:abstractNumId w:val="4"/>
  </w:num>
  <w:num w:numId="24">
    <w:abstractNumId w:val="2"/>
  </w:num>
  <w:num w:numId="25">
    <w:abstractNumId w:val="17"/>
  </w:num>
  <w:num w:numId="26">
    <w:abstractNumId w:val="22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22393"/>
    <w:rsid w:val="0002547B"/>
    <w:rsid w:val="000320C1"/>
    <w:rsid w:val="00035AAE"/>
    <w:rsid w:val="0004669A"/>
    <w:rsid w:val="0008059B"/>
    <w:rsid w:val="00091275"/>
    <w:rsid w:val="000A4DE2"/>
    <w:rsid w:val="000C47D3"/>
    <w:rsid w:val="000D1789"/>
    <w:rsid w:val="001310DF"/>
    <w:rsid w:val="00157207"/>
    <w:rsid w:val="001675EF"/>
    <w:rsid w:val="001912AE"/>
    <w:rsid w:val="001A2A99"/>
    <w:rsid w:val="001E7A65"/>
    <w:rsid w:val="00271B6B"/>
    <w:rsid w:val="0028674F"/>
    <w:rsid w:val="00286C6F"/>
    <w:rsid w:val="002E0C41"/>
    <w:rsid w:val="002F1A53"/>
    <w:rsid w:val="002F7EF8"/>
    <w:rsid w:val="00316685"/>
    <w:rsid w:val="003179A8"/>
    <w:rsid w:val="00352239"/>
    <w:rsid w:val="003631CF"/>
    <w:rsid w:val="00374374"/>
    <w:rsid w:val="003A52E6"/>
    <w:rsid w:val="003C2165"/>
    <w:rsid w:val="004059F0"/>
    <w:rsid w:val="0041273D"/>
    <w:rsid w:val="00420623"/>
    <w:rsid w:val="00423A21"/>
    <w:rsid w:val="00424667"/>
    <w:rsid w:val="00433F6C"/>
    <w:rsid w:val="004416A9"/>
    <w:rsid w:val="00442840"/>
    <w:rsid w:val="00445FCA"/>
    <w:rsid w:val="00457295"/>
    <w:rsid w:val="00460797"/>
    <w:rsid w:val="00460DAE"/>
    <w:rsid w:val="0047678B"/>
    <w:rsid w:val="00484967"/>
    <w:rsid w:val="004862AE"/>
    <w:rsid w:val="004B657D"/>
    <w:rsid w:val="004D50E9"/>
    <w:rsid w:val="00500ADA"/>
    <w:rsid w:val="00553891"/>
    <w:rsid w:val="0056062E"/>
    <w:rsid w:val="005627B5"/>
    <w:rsid w:val="005913CC"/>
    <w:rsid w:val="005B2AA6"/>
    <w:rsid w:val="005D163D"/>
    <w:rsid w:val="006221B7"/>
    <w:rsid w:val="00624A57"/>
    <w:rsid w:val="00664068"/>
    <w:rsid w:val="00680BE4"/>
    <w:rsid w:val="0069247F"/>
    <w:rsid w:val="006C3970"/>
    <w:rsid w:val="006D6F15"/>
    <w:rsid w:val="006F1142"/>
    <w:rsid w:val="00701947"/>
    <w:rsid w:val="0071645D"/>
    <w:rsid w:val="00737158"/>
    <w:rsid w:val="00770815"/>
    <w:rsid w:val="007C0415"/>
    <w:rsid w:val="007C2243"/>
    <w:rsid w:val="008048D7"/>
    <w:rsid w:val="00844806"/>
    <w:rsid w:val="008732AE"/>
    <w:rsid w:val="008772E7"/>
    <w:rsid w:val="008C2E2B"/>
    <w:rsid w:val="008E79C5"/>
    <w:rsid w:val="008F16B3"/>
    <w:rsid w:val="00905558"/>
    <w:rsid w:val="00917384"/>
    <w:rsid w:val="00921B8F"/>
    <w:rsid w:val="00965140"/>
    <w:rsid w:val="009A4B2A"/>
    <w:rsid w:val="009A764B"/>
    <w:rsid w:val="009D1954"/>
    <w:rsid w:val="009E0DC9"/>
    <w:rsid w:val="00A06E54"/>
    <w:rsid w:val="00AB0A39"/>
    <w:rsid w:val="00AB15E4"/>
    <w:rsid w:val="00AB1F28"/>
    <w:rsid w:val="00AB501F"/>
    <w:rsid w:val="00AD0A69"/>
    <w:rsid w:val="00AD588F"/>
    <w:rsid w:val="00AF3A09"/>
    <w:rsid w:val="00B02AEA"/>
    <w:rsid w:val="00B54171"/>
    <w:rsid w:val="00B5701E"/>
    <w:rsid w:val="00B6336E"/>
    <w:rsid w:val="00B64890"/>
    <w:rsid w:val="00B93BC0"/>
    <w:rsid w:val="00BB05B6"/>
    <w:rsid w:val="00BE22AA"/>
    <w:rsid w:val="00C158DE"/>
    <w:rsid w:val="00C1649E"/>
    <w:rsid w:val="00C24A06"/>
    <w:rsid w:val="00C336FA"/>
    <w:rsid w:val="00C46B13"/>
    <w:rsid w:val="00C93658"/>
    <w:rsid w:val="00C97B7C"/>
    <w:rsid w:val="00CC5D48"/>
    <w:rsid w:val="00CC66FC"/>
    <w:rsid w:val="00D117DA"/>
    <w:rsid w:val="00D467EE"/>
    <w:rsid w:val="00D6673F"/>
    <w:rsid w:val="00D777EC"/>
    <w:rsid w:val="00D85605"/>
    <w:rsid w:val="00DB0F01"/>
    <w:rsid w:val="00E00046"/>
    <w:rsid w:val="00E0239B"/>
    <w:rsid w:val="00E219BF"/>
    <w:rsid w:val="00E56838"/>
    <w:rsid w:val="00E90AD6"/>
    <w:rsid w:val="00E95EAB"/>
    <w:rsid w:val="00EC2CFF"/>
    <w:rsid w:val="00EC58E3"/>
    <w:rsid w:val="00ED4F68"/>
    <w:rsid w:val="00EE2E5D"/>
    <w:rsid w:val="00EE533B"/>
    <w:rsid w:val="00F3096F"/>
    <w:rsid w:val="00F547C8"/>
    <w:rsid w:val="00F804E5"/>
    <w:rsid w:val="00F85241"/>
    <w:rsid w:val="00F92E7F"/>
    <w:rsid w:val="00FB0E46"/>
    <w:rsid w:val="00FD48C9"/>
    <w:rsid w:val="00FE1800"/>
    <w:rsid w:val="00FE4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Название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  <w:style w:type="paragraph" w:styleId="afd">
    <w:name w:val="Balloon Text"/>
    <w:basedOn w:val="a1"/>
    <w:link w:val="afe"/>
    <w:uiPriority w:val="99"/>
    <w:semiHidden/>
    <w:unhideWhenUsed/>
    <w:rsid w:val="00EC2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2"/>
    <w:link w:val="afd"/>
    <w:uiPriority w:val="99"/>
    <w:semiHidden/>
    <w:rsid w:val="00EC2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AAC14-6A19-45C2-9403-5F6088B79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19</Pages>
  <Words>5545</Words>
  <Characters>31607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Диана</cp:lastModifiedBy>
  <cp:revision>19</cp:revision>
  <dcterms:created xsi:type="dcterms:W3CDTF">2020-01-29T11:04:00Z</dcterms:created>
  <dcterms:modified xsi:type="dcterms:W3CDTF">2021-03-22T04:02:00Z</dcterms:modified>
</cp:coreProperties>
</file>